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745"/>
      </w:tblGrid>
      <w:tr w:rsidR="000E09A3" w14:paraId="6E4F9CCF" w14:textId="77777777" w:rsidTr="003E2B69">
        <w:tc>
          <w:tcPr>
            <w:tcW w:w="4891" w:type="dxa"/>
            <w:shd w:val="clear" w:color="auto" w:fill="auto"/>
          </w:tcPr>
          <w:p w14:paraId="49E1F924" w14:textId="77777777" w:rsidR="000E09A3" w:rsidRDefault="000E09A3" w:rsidP="003E2B69">
            <w:pPr>
              <w:widowControl w:val="0"/>
              <w:snapToGrid w:val="0"/>
              <w:ind w:right="1440" w:firstLine="284"/>
              <w:rPr>
                <w:szCs w:val="24"/>
              </w:rPr>
            </w:pPr>
          </w:p>
        </w:tc>
        <w:tc>
          <w:tcPr>
            <w:tcW w:w="4745" w:type="dxa"/>
            <w:shd w:val="clear" w:color="auto" w:fill="auto"/>
          </w:tcPr>
          <w:p w14:paraId="7D1FAC0C" w14:textId="77777777" w:rsidR="000E09A3" w:rsidRPr="00A66E4E" w:rsidRDefault="000E09A3" w:rsidP="003E2B69">
            <w:pPr>
              <w:widowControl w:val="0"/>
              <w:spacing w:after="80" w:line="312" w:lineRule="auto"/>
              <w:jc w:val="center"/>
              <w:rPr>
                <w:szCs w:val="24"/>
              </w:rPr>
            </w:pPr>
            <w:r w:rsidRPr="00A66E4E">
              <w:rPr>
                <w:szCs w:val="24"/>
              </w:rPr>
              <w:t>УТВЕРЖДЕНО</w:t>
            </w:r>
          </w:p>
          <w:p w14:paraId="43183D9F" w14:textId="77777777" w:rsidR="000E09A3" w:rsidRDefault="000E09A3" w:rsidP="003E2B69">
            <w:pPr>
              <w:widowControl w:val="0"/>
              <w:spacing w:after="80" w:line="288" w:lineRule="auto"/>
              <w:rPr>
                <w:szCs w:val="24"/>
              </w:rPr>
            </w:pPr>
            <w:r>
              <w:rPr>
                <w:szCs w:val="24"/>
              </w:rPr>
              <w:t xml:space="preserve">Решением Общего собрания </w:t>
            </w:r>
          </w:p>
          <w:p w14:paraId="1400E0F2" w14:textId="77777777" w:rsidR="000E09A3" w:rsidRDefault="000E09A3" w:rsidP="003E2B69">
            <w:pPr>
              <w:widowControl w:val="0"/>
              <w:spacing w:after="80" w:line="288" w:lineRule="auto"/>
              <w:rPr>
                <w:szCs w:val="24"/>
              </w:rPr>
            </w:pPr>
            <w:r>
              <w:rPr>
                <w:szCs w:val="24"/>
              </w:rPr>
              <w:t>членов кредитного потребительского кооператива граждан «</w:t>
            </w:r>
            <w:r>
              <w:rPr>
                <w:color w:val="000000"/>
                <w:szCs w:val="24"/>
              </w:rPr>
              <w:t>Доверие»</w:t>
            </w:r>
          </w:p>
          <w:p w14:paraId="00C251C6" w14:textId="77777777" w:rsidR="000E09A3" w:rsidRDefault="000E09A3" w:rsidP="003E2B69">
            <w:pPr>
              <w:widowControl w:val="0"/>
              <w:spacing w:after="80" w:line="288" w:lineRule="auto"/>
              <w:rPr>
                <w:szCs w:val="24"/>
              </w:rPr>
            </w:pPr>
            <w:r>
              <w:rPr>
                <w:szCs w:val="24"/>
              </w:rPr>
              <w:t>Протокол №1 от «</w:t>
            </w:r>
            <w:proofErr w:type="gramStart"/>
            <w:r>
              <w:rPr>
                <w:szCs w:val="24"/>
              </w:rPr>
              <w:t>30»  марта</w:t>
            </w:r>
            <w:proofErr w:type="gramEnd"/>
            <w:r>
              <w:rPr>
                <w:szCs w:val="24"/>
              </w:rPr>
              <w:t xml:space="preserve"> 2021 г.</w:t>
            </w:r>
          </w:p>
          <w:p w14:paraId="39C7D2B3" w14:textId="77777777" w:rsidR="000E09A3" w:rsidRDefault="000E09A3" w:rsidP="003E2B69">
            <w:pPr>
              <w:widowControl w:val="0"/>
              <w:ind w:firstLine="284"/>
              <w:rPr>
                <w:sz w:val="20"/>
                <w:szCs w:val="20"/>
              </w:rPr>
            </w:pPr>
          </w:p>
          <w:p w14:paraId="41EAF897" w14:textId="77777777" w:rsidR="000E09A3" w:rsidRDefault="000E09A3" w:rsidP="003E2B69">
            <w:pPr>
              <w:widowControl w:val="0"/>
              <w:ind w:firstLine="284"/>
              <w:jc w:val="right"/>
              <w:rPr>
                <w:szCs w:val="24"/>
              </w:rPr>
            </w:pPr>
          </w:p>
        </w:tc>
      </w:tr>
    </w:tbl>
    <w:p w14:paraId="7F3F96E0" w14:textId="77777777" w:rsidR="000E09A3" w:rsidRDefault="000E09A3" w:rsidP="000E09A3">
      <w:pPr>
        <w:ind w:firstLine="284"/>
        <w:rPr>
          <w:b/>
        </w:rPr>
      </w:pPr>
    </w:p>
    <w:p w14:paraId="458BFBF2" w14:textId="77777777" w:rsidR="000E09A3" w:rsidRDefault="000E09A3" w:rsidP="000E09A3">
      <w:pPr>
        <w:ind w:firstLine="284"/>
        <w:rPr>
          <w:b/>
        </w:rPr>
      </w:pPr>
    </w:p>
    <w:p w14:paraId="264D5466" w14:textId="77777777" w:rsidR="000E09A3" w:rsidRDefault="000E09A3" w:rsidP="000E09A3">
      <w:pPr>
        <w:ind w:firstLine="284"/>
        <w:rPr>
          <w:b/>
        </w:rPr>
      </w:pPr>
    </w:p>
    <w:p w14:paraId="7FAB8C97" w14:textId="77777777" w:rsidR="000E09A3" w:rsidRDefault="000E09A3" w:rsidP="000E09A3">
      <w:pPr>
        <w:ind w:firstLine="284"/>
        <w:rPr>
          <w:b/>
        </w:rPr>
      </w:pPr>
    </w:p>
    <w:p w14:paraId="5B0F8DE6" w14:textId="77777777" w:rsidR="000E09A3" w:rsidRDefault="000E09A3" w:rsidP="000E09A3">
      <w:pPr>
        <w:pStyle w:val="1"/>
        <w:spacing w:before="0" w:line="240" w:lineRule="auto"/>
      </w:pPr>
      <w:r>
        <w:rPr>
          <w:rFonts w:ascii="Times New Roman" w:hAnsi="Times New Roman"/>
        </w:rPr>
        <w:t>ПОЛОЖЕНИЕ О ПОРЯДКЕ</w:t>
      </w:r>
      <w:bookmarkStart w:id="0" w:name="_Toc121725031"/>
      <w:bookmarkEnd w:id="0"/>
      <w:r>
        <w:rPr>
          <w:rFonts w:ascii="Times New Roman" w:hAnsi="Times New Roman"/>
        </w:rPr>
        <w:t xml:space="preserve"> РАСПРЕДЕЛЕНИЯ ДОХОДОВ</w:t>
      </w:r>
    </w:p>
    <w:p w14:paraId="0A7FB1E7" w14:textId="40345F32" w:rsidR="000E09A3" w:rsidRPr="000E09A3" w:rsidRDefault="000E09A3" w:rsidP="000E09A3">
      <w:pPr>
        <w:pStyle w:val="1"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КРЕДИТНОГО  ПОТРЕБИТЕЛЬСКОГО КООПЕРАТИВА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</w:rPr>
        <w:t>граждан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40"/>
          <w:szCs w:val="40"/>
          <w:lang w:val="ru-RU"/>
        </w:rPr>
        <w:t>«</w:t>
      </w:r>
      <w:r>
        <w:rPr>
          <w:rFonts w:ascii="Times New Roman" w:hAnsi="Times New Roman"/>
          <w:color w:val="000000"/>
          <w:sz w:val="40"/>
          <w:szCs w:val="40"/>
        </w:rPr>
        <w:t>Доверие»</w:t>
      </w:r>
    </w:p>
    <w:p w14:paraId="5FD8A0F1" w14:textId="77777777" w:rsidR="000E09A3" w:rsidRPr="00C5371F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b/>
          <w:color w:val="FF0000"/>
          <w:sz w:val="32"/>
          <w:szCs w:val="32"/>
        </w:rPr>
      </w:pPr>
    </w:p>
    <w:p w14:paraId="14A315F8" w14:textId="77777777" w:rsidR="000E09A3" w:rsidRPr="00C5371F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color w:val="FF0000"/>
          <w:szCs w:val="24"/>
        </w:rPr>
      </w:pPr>
    </w:p>
    <w:p w14:paraId="4F8E8B75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2A88E278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6064DCB3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1873A755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27E7155D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672B4E13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035F1F13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7337CC27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3E9FF379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194C33D0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1B6C77A6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2B36E0EA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735F4107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284EA973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6CC756A6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36540F26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51D5ED8F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17076F1A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133DFE5B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4C53AE97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415DC646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458C4917" w14:textId="77777777" w:rsidR="000E09A3" w:rsidRDefault="000E09A3" w:rsidP="000E09A3">
      <w:pPr>
        <w:pStyle w:val="11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14:paraId="31DCD325" w14:textId="77777777" w:rsidR="000E09A3" w:rsidRDefault="000E09A3" w:rsidP="000E09A3">
      <w:pPr>
        <w:pStyle w:val="11"/>
        <w:tabs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</w:p>
    <w:p w14:paraId="7F9CF978" w14:textId="77777777" w:rsidR="000E09A3" w:rsidRDefault="000E09A3" w:rsidP="000E09A3">
      <w:pPr>
        <w:pStyle w:val="11"/>
        <w:tabs>
          <w:tab w:val="left" w:leader="hyphen" w:pos="9356"/>
        </w:tabs>
        <w:spacing w:after="80" w:line="288" w:lineRule="auto"/>
        <w:ind w:right="-2"/>
        <w:jc w:val="center"/>
        <w:rPr>
          <w:szCs w:val="24"/>
        </w:rPr>
      </w:pPr>
      <w:r>
        <w:rPr>
          <w:szCs w:val="24"/>
        </w:rPr>
        <w:t>г. Каменск –Уральский</w:t>
      </w:r>
    </w:p>
    <w:p w14:paraId="441B784A" w14:textId="77777777" w:rsidR="000E09A3" w:rsidRDefault="000E09A3" w:rsidP="000E09A3">
      <w:pPr>
        <w:pStyle w:val="11"/>
        <w:tabs>
          <w:tab w:val="left" w:leader="hyphen" w:pos="9356"/>
        </w:tabs>
        <w:spacing w:after="80" w:line="288" w:lineRule="auto"/>
        <w:ind w:right="-2"/>
        <w:jc w:val="center"/>
      </w:pPr>
      <w:r>
        <w:rPr>
          <w:szCs w:val="24"/>
        </w:rPr>
        <w:t>2021 г.</w:t>
      </w:r>
    </w:p>
    <w:p w14:paraId="5D97F85C" w14:textId="7EBD086A" w:rsidR="00A9130E" w:rsidRDefault="00A9130E"/>
    <w:p w14:paraId="34F8BDD3" w14:textId="4597101C" w:rsidR="000E09A3" w:rsidRDefault="000E09A3"/>
    <w:p w14:paraId="027541F5" w14:textId="77777777" w:rsidR="000E09A3" w:rsidRPr="00B3125F" w:rsidRDefault="000E09A3" w:rsidP="000E09A3">
      <w:pPr>
        <w:pStyle w:val="a3"/>
        <w:numPr>
          <w:ilvl w:val="0"/>
          <w:numId w:val="2"/>
        </w:numPr>
        <w:spacing w:after="80" w:line="312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3125F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67701317" w14:textId="6711C1F5" w:rsidR="000E09A3" w:rsidRPr="0024025F" w:rsidRDefault="000E09A3" w:rsidP="000E09A3">
      <w:pPr>
        <w:numPr>
          <w:ilvl w:val="1"/>
          <w:numId w:val="3"/>
        </w:numPr>
        <w:suppressAutoHyphens w:val="0"/>
        <w:autoSpaceDN w:val="0"/>
        <w:spacing w:after="80" w:line="312" w:lineRule="auto"/>
        <w:ind w:left="567" w:hanging="567"/>
      </w:pPr>
      <w:r w:rsidRPr="0024025F">
        <w:t xml:space="preserve">Положение о порядке формирования и использования имущества (далее – </w:t>
      </w:r>
      <w:r w:rsidRPr="0024025F">
        <w:rPr>
          <w:b/>
        </w:rPr>
        <w:t>Положение</w:t>
      </w:r>
      <w:r w:rsidRPr="0024025F">
        <w:t>) разработано в соответствии с Уставом Кредитного потребительского кооператива</w:t>
      </w:r>
      <w:r w:rsidRPr="0024025F">
        <w:rPr>
          <w:color w:val="FF0000"/>
        </w:rPr>
        <w:t xml:space="preserve"> </w:t>
      </w:r>
      <w:r w:rsidRPr="0024025F">
        <w:rPr>
          <w:color w:val="000000" w:themeColor="text1"/>
        </w:rPr>
        <w:t xml:space="preserve">граждан «Доверие» </w:t>
      </w:r>
      <w:r w:rsidRPr="0024025F">
        <w:t xml:space="preserve">(далее </w:t>
      </w:r>
      <w:r w:rsidRPr="0024025F">
        <w:rPr>
          <w:b/>
        </w:rPr>
        <w:t>-</w:t>
      </w:r>
      <w:r w:rsidRPr="0024025F">
        <w:t xml:space="preserve"> </w:t>
      </w:r>
      <w:r w:rsidRPr="0024025F">
        <w:rPr>
          <w:b/>
        </w:rPr>
        <w:t>кредитный кооператив</w:t>
      </w:r>
      <w:r w:rsidRPr="0024025F">
        <w:t>).</w:t>
      </w:r>
    </w:p>
    <w:p w14:paraId="51995750" w14:textId="77777777" w:rsidR="000E09A3" w:rsidRPr="0024025F" w:rsidRDefault="000E09A3" w:rsidP="000E09A3">
      <w:pPr>
        <w:numPr>
          <w:ilvl w:val="1"/>
          <w:numId w:val="3"/>
        </w:numPr>
        <w:suppressAutoHyphens w:val="0"/>
        <w:autoSpaceDN w:val="0"/>
        <w:spacing w:after="80" w:line="312" w:lineRule="auto"/>
        <w:ind w:left="567" w:hanging="567"/>
      </w:pPr>
      <w:r w:rsidRPr="0024025F">
        <w:t xml:space="preserve">Положение является внутренним нормативным документом кредитного кооператива и регламентирует порядок распределения доходов кредитного кооператива, полученных по итогам финансового года. </w:t>
      </w:r>
    </w:p>
    <w:p w14:paraId="02B76F82" w14:textId="77777777" w:rsidR="000E09A3" w:rsidRPr="0024025F" w:rsidRDefault="000E09A3" w:rsidP="000E09A3">
      <w:pPr>
        <w:pStyle w:val="a3"/>
        <w:numPr>
          <w:ilvl w:val="1"/>
          <w:numId w:val="3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Доходы кредитного кооператива определяются по данным его бухгалтерской (финансовой) отчетности за финансовый год.</w:t>
      </w:r>
    </w:p>
    <w:p w14:paraId="523D80BA" w14:textId="77777777" w:rsidR="000E09A3" w:rsidRPr="00B3125F" w:rsidRDefault="000E09A3" w:rsidP="000E09A3">
      <w:pPr>
        <w:numPr>
          <w:ilvl w:val="1"/>
          <w:numId w:val="3"/>
        </w:numPr>
        <w:shd w:val="clear" w:color="auto" w:fill="FFFFFF"/>
        <w:suppressAutoHyphens w:val="0"/>
        <w:autoSpaceDN w:val="0"/>
        <w:spacing w:after="80" w:line="312" w:lineRule="auto"/>
        <w:ind w:left="567" w:hanging="567"/>
      </w:pPr>
      <w:bookmarkStart w:id="1" w:name="_Hlk510905382"/>
      <w:r w:rsidRPr="00B3125F">
        <w:t xml:space="preserve">Доходы кредитного кооператива, полученные по итогам года, могут распределяться между членами кредитного кооператива (пайщиками) (далее – </w:t>
      </w:r>
      <w:r w:rsidRPr="00B3125F">
        <w:rPr>
          <w:b/>
        </w:rPr>
        <w:t>члены кооператива</w:t>
      </w:r>
      <w:r w:rsidRPr="00B3125F">
        <w:t>) путём начисления на паевые взносы и (или) направляться в фонды кредитного кооператива в соответствии с решением Общего собрания членов кредитного кооператива (пайщиков).</w:t>
      </w:r>
    </w:p>
    <w:bookmarkEnd w:id="1"/>
    <w:p w14:paraId="1C8049C0" w14:textId="77777777" w:rsidR="000E09A3" w:rsidRPr="00B3125F" w:rsidRDefault="000E09A3" w:rsidP="000E09A3">
      <w:pPr>
        <w:spacing w:after="80" w:line="312" w:lineRule="auto"/>
        <w:ind w:firstLine="567"/>
      </w:pPr>
    </w:p>
    <w:p w14:paraId="0099FDA1" w14:textId="77777777" w:rsidR="000E09A3" w:rsidRPr="00B3125F" w:rsidRDefault="000E09A3" w:rsidP="000E09A3">
      <w:pPr>
        <w:pStyle w:val="a3"/>
        <w:numPr>
          <w:ilvl w:val="0"/>
          <w:numId w:val="2"/>
        </w:numPr>
        <w:spacing w:after="80" w:line="312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B3125F">
        <w:rPr>
          <w:rFonts w:ascii="Times New Roman" w:hAnsi="Times New Roman"/>
          <w:b/>
          <w:sz w:val="28"/>
          <w:szCs w:val="28"/>
        </w:rPr>
        <w:t>ПРИНЦИПЫ РАСПРЕДЕЛЕНИЯ ДОХОДОВ КРЕДИТНОГО КООПЕРАТИВА</w:t>
      </w:r>
    </w:p>
    <w:p w14:paraId="2EA3C9C7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Средства целевого финансирования, поступившие в кредитный кооператив </w:t>
      </w:r>
      <w:proofErr w:type="gramStart"/>
      <w:r w:rsidRPr="0024025F">
        <w:rPr>
          <w:rFonts w:ascii="Times New Roman" w:hAnsi="Times New Roman"/>
          <w:sz w:val="24"/>
          <w:szCs w:val="24"/>
        </w:rPr>
        <w:t>в течение финансового года</w:t>
      </w:r>
      <w:proofErr w:type="gramEnd"/>
      <w:r w:rsidRPr="0024025F">
        <w:rPr>
          <w:rFonts w:ascii="Times New Roman" w:hAnsi="Times New Roman"/>
          <w:sz w:val="24"/>
          <w:szCs w:val="24"/>
        </w:rPr>
        <w:t xml:space="preserve"> не подлежат распределению между членами кредитного кооператива (пайщиками) по итогам финансового года.</w:t>
      </w:r>
    </w:p>
    <w:p w14:paraId="5C80AB4A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Сумма доходов, подлежащая распределению между членами кредитного кооператива, а также предложение Правления кредитного кооператива о порядке, сроках и форме распределения доходов оформляются протоколом заседания Правления кредитного кооператива, выписка из которого (копия решения) прилагается к информации, подлежащей предоставлению членам кредитного кооператива при подготовке Общего собрания членов кредитного кооператива (пайщиков). </w:t>
      </w:r>
    </w:p>
    <w:p w14:paraId="4F380C9D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Общее собрание членов кредитного кооператива (пайщиков), принимая решение о распределении доходов, должно руководствоваться следующим принципами:</w:t>
      </w:r>
    </w:p>
    <w:p w14:paraId="3448B336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оптимального сочетания баланса интересов кредитного кооператива и членов кредитного кооператива при распределении доходов; </w:t>
      </w:r>
    </w:p>
    <w:p w14:paraId="640FDFBA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обеспечения финансовой устойчивости и обеспечения достаточной величины фондов кредитного кооператива для обеспечения его деятельности; </w:t>
      </w:r>
    </w:p>
    <w:p w14:paraId="5006DCDA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соблюдения требований законодательства в сфере кредитной кооперации при принятии решения о распределении доходов.</w:t>
      </w:r>
    </w:p>
    <w:p w14:paraId="325381D2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Общее собрание членов кредитного кооператива (пайщиков) вправе принять решение о распределении доходов: </w:t>
      </w:r>
    </w:p>
    <w:p w14:paraId="48A81AF9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на формирование и пополнение фондов кредитного кооператива; </w:t>
      </w:r>
    </w:p>
    <w:p w14:paraId="741F9972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firstLine="0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для распределения между членами кредитного кооператива. </w:t>
      </w:r>
    </w:p>
    <w:p w14:paraId="7B4EA631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Распределение доходов кредитного кооператива между членами кредитного кооператива является правом, а не обязанностью Общего собрания членов кредитного кооператива (пайщиков). </w:t>
      </w:r>
    </w:p>
    <w:p w14:paraId="134AA8B4" w14:textId="77777777" w:rsidR="000E09A3" w:rsidRPr="008476B2" w:rsidRDefault="000E09A3" w:rsidP="000E09A3">
      <w:pPr>
        <w:pStyle w:val="a3"/>
        <w:numPr>
          <w:ilvl w:val="1"/>
          <w:numId w:val="4"/>
        </w:numPr>
        <w:shd w:val="clear" w:color="auto" w:fill="FFFFFF"/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476B2">
        <w:rPr>
          <w:rFonts w:ascii="Times New Roman" w:hAnsi="Times New Roman"/>
          <w:sz w:val="24"/>
          <w:szCs w:val="24"/>
        </w:rPr>
        <w:t xml:space="preserve">Сумма, подлежащая распределению между членами кредитного кооператива, утверждается Общим собранием членов кредитного кооператива (пайщиков) в следующем порядке: </w:t>
      </w:r>
    </w:p>
    <w:p w14:paraId="3236C175" w14:textId="77777777" w:rsidR="000E09A3" w:rsidRPr="008476B2" w:rsidRDefault="000E09A3" w:rsidP="000E09A3">
      <w:pPr>
        <w:numPr>
          <w:ilvl w:val="2"/>
          <w:numId w:val="4"/>
        </w:numPr>
        <w:shd w:val="clear" w:color="auto" w:fill="FFFFFF"/>
        <w:suppressAutoHyphens w:val="0"/>
        <w:autoSpaceDN w:val="0"/>
        <w:spacing w:after="80" w:line="312" w:lineRule="auto"/>
        <w:ind w:left="1134" w:firstLine="0"/>
      </w:pPr>
      <w:r w:rsidRPr="008476B2">
        <w:t xml:space="preserve">Правление кредитного кооператива доводит до </w:t>
      </w:r>
      <w:r>
        <w:t>О</w:t>
      </w:r>
      <w:r w:rsidRPr="008476B2">
        <w:t>бщего собрания сумму доходов кредитного кооператива, полученную по итогам года</w:t>
      </w:r>
      <w:r>
        <w:t>,</w:t>
      </w:r>
      <w:r w:rsidRPr="008476B2">
        <w:t xml:space="preserve"> и предлагает к рассмотрению сумму, подлежащую распределению между членами кредитного кооператива (пайщиками). В случае необходимости Правление кредитного кооператива предлагает направить все полученные доходы либо часть полученных доходов в фонды кредитного кооператива. </w:t>
      </w:r>
    </w:p>
    <w:p w14:paraId="79A86497" w14:textId="77777777" w:rsidR="000E09A3" w:rsidRPr="008476B2" w:rsidRDefault="000E09A3" w:rsidP="000E09A3">
      <w:pPr>
        <w:numPr>
          <w:ilvl w:val="2"/>
          <w:numId w:val="4"/>
        </w:numPr>
        <w:shd w:val="clear" w:color="auto" w:fill="FFFFFF"/>
        <w:suppressAutoHyphens w:val="0"/>
        <w:autoSpaceDN w:val="0"/>
        <w:spacing w:after="80" w:line="312" w:lineRule="auto"/>
        <w:ind w:left="1134" w:firstLine="0"/>
      </w:pPr>
      <w:r w:rsidRPr="008476B2">
        <w:t>Общее собрание членов кредитного кооператива (пайщиков) рассматривает вопросы, поставленные на голосование</w:t>
      </w:r>
      <w:r>
        <w:t>,</w:t>
      </w:r>
      <w:r w:rsidRPr="008476B2">
        <w:t xml:space="preserve"> и принимает решение об использовании доходов, полученных по итогам года.</w:t>
      </w:r>
    </w:p>
    <w:p w14:paraId="4C27F2CF" w14:textId="77777777" w:rsidR="000E09A3" w:rsidRPr="0024025F" w:rsidRDefault="000E09A3" w:rsidP="000E09A3">
      <w:pPr>
        <w:numPr>
          <w:ilvl w:val="2"/>
          <w:numId w:val="4"/>
        </w:numPr>
        <w:shd w:val="clear" w:color="auto" w:fill="FFFFFF"/>
        <w:suppressAutoHyphens w:val="0"/>
        <w:autoSpaceDN w:val="0"/>
        <w:spacing w:after="80" w:line="312" w:lineRule="auto"/>
        <w:ind w:left="1134" w:firstLine="0"/>
      </w:pPr>
      <w:r w:rsidRPr="0024025F">
        <w:t xml:space="preserve">Начисления на паевые взносы производятся пропорционально сумме </w:t>
      </w:r>
      <w:proofErr w:type="spellStart"/>
      <w:r w:rsidRPr="0024025F">
        <w:t>паенакопления</w:t>
      </w:r>
      <w:proofErr w:type="spellEnd"/>
      <w:r w:rsidRPr="0024025F">
        <w:t xml:space="preserve"> каждого члена кредитного кооператива в паевом фонде кредитного кооператива </w:t>
      </w:r>
      <w:r w:rsidRPr="0024025F">
        <w:rPr>
          <w:lang w:val="en-US"/>
        </w:rPr>
        <w:t>c</w:t>
      </w:r>
      <w:r w:rsidRPr="0024025F">
        <w:t xml:space="preserve"> учетом суммы и срока нахождения </w:t>
      </w:r>
      <w:proofErr w:type="spellStart"/>
      <w:r w:rsidRPr="0024025F">
        <w:t>паенакопления</w:t>
      </w:r>
      <w:proofErr w:type="spellEnd"/>
      <w:r w:rsidRPr="0024025F">
        <w:t xml:space="preserve"> в кредитном кооперативе в течение года. По решению Общего собрания членов кредитного кооператива (пайщиков) начисления на паевые взносы выплачиваются членам кредитного кооператива или присоединяются к их </w:t>
      </w:r>
      <w:proofErr w:type="spellStart"/>
      <w:r w:rsidRPr="0024025F">
        <w:t>паенакоплениям</w:t>
      </w:r>
      <w:proofErr w:type="spellEnd"/>
      <w:r w:rsidRPr="0024025F">
        <w:t xml:space="preserve"> (паям) в сроки, определённые решением Общего собрания членов кредитного кооператива (пайщиков).</w:t>
      </w:r>
    </w:p>
    <w:p w14:paraId="339AD614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Решение Общего собрания членов кредитного кооператива (пайщиков) о распределении доходов должно содержать: </w:t>
      </w:r>
    </w:p>
    <w:p w14:paraId="56137FCD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hanging="566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сумму доходов, подлежащих распределению; </w:t>
      </w:r>
    </w:p>
    <w:p w14:paraId="451AC0B3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hanging="566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пропорцию распределения доходов между фондами кредитного кооператива и (или) между членами кредитного кооператива.</w:t>
      </w:r>
    </w:p>
    <w:p w14:paraId="2E5F7C14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hanging="566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сумму, направляемую в фонды кредитного кооператива (</w:t>
      </w:r>
      <w:r w:rsidRPr="0024025F">
        <w:rPr>
          <w:rFonts w:ascii="Times New Roman" w:hAnsi="Times New Roman"/>
          <w:i/>
          <w:sz w:val="24"/>
          <w:szCs w:val="24"/>
        </w:rPr>
        <w:t>в случае принятия данного решения</w:t>
      </w:r>
      <w:r w:rsidRPr="0024025F">
        <w:rPr>
          <w:rFonts w:ascii="Times New Roman" w:hAnsi="Times New Roman"/>
          <w:sz w:val="24"/>
          <w:szCs w:val="24"/>
        </w:rPr>
        <w:t xml:space="preserve">); </w:t>
      </w:r>
    </w:p>
    <w:p w14:paraId="2027D812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hanging="566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сумму доходов, подлежащей распределению между членами кредитного кооператива (</w:t>
      </w:r>
      <w:r w:rsidRPr="0024025F">
        <w:rPr>
          <w:rFonts w:ascii="Times New Roman" w:hAnsi="Times New Roman"/>
          <w:i/>
          <w:sz w:val="24"/>
          <w:szCs w:val="24"/>
        </w:rPr>
        <w:t>в случае принятия данного решения</w:t>
      </w:r>
      <w:r w:rsidRPr="0024025F">
        <w:rPr>
          <w:rFonts w:ascii="Times New Roman" w:hAnsi="Times New Roman"/>
          <w:sz w:val="24"/>
          <w:szCs w:val="24"/>
        </w:rPr>
        <w:t xml:space="preserve">); </w:t>
      </w:r>
    </w:p>
    <w:p w14:paraId="3398E4FC" w14:textId="77777777" w:rsidR="000E09A3" w:rsidRPr="0024025F" w:rsidRDefault="000E09A3" w:rsidP="000E09A3">
      <w:pPr>
        <w:pStyle w:val="a3"/>
        <w:numPr>
          <w:ilvl w:val="2"/>
          <w:numId w:val="4"/>
        </w:numPr>
        <w:spacing w:after="80" w:line="312" w:lineRule="auto"/>
        <w:ind w:left="1134" w:hanging="566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сроки выплаты начислений на паевые взносы членов кредитного кооператива или сроки проведения расчетов по присоединению сумм начислений на паевые взносы к </w:t>
      </w:r>
      <w:proofErr w:type="spellStart"/>
      <w:r w:rsidRPr="0024025F">
        <w:rPr>
          <w:rFonts w:ascii="Times New Roman" w:hAnsi="Times New Roman"/>
          <w:sz w:val="24"/>
          <w:szCs w:val="24"/>
        </w:rPr>
        <w:t>паенакоплениям</w:t>
      </w:r>
      <w:proofErr w:type="spellEnd"/>
      <w:r w:rsidRPr="0024025F">
        <w:rPr>
          <w:rFonts w:ascii="Times New Roman" w:hAnsi="Times New Roman"/>
          <w:sz w:val="24"/>
          <w:szCs w:val="24"/>
        </w:rPr>
        <w:t xml:space="preserve"> (паям) членов кредитного кооператива (</w:t>
      </w:r>
      <w:r w:rsidRPr="0024025F">
        <w:rPr>
          <w:rFonts w:ascii="Times New Roman" w:hAnsi="Times New Roman"/>
          <w:i/>
          <w:sz w:val="24"/>
          <w:szCs w:val="24"/>
        </w:rPr>
        <w:t>в случае принятия данного решения)</w:t>
      </w:r>
      <w:r w:rsidRPr="0024025F">
        <w:rPr>
          <w:rFonts w:ascii="Times New Roman" w:hAnsi="Times New Roman"/>
          <w:sz w:val="24"/>
          <w:szCs w:val="24"/>
        </w:rPr>
        <w:t xml:space="preserve">. </w:t>
      </w:r>
    </w:p>
    <w:p w14:paraId="0B95651A" w14:textId="77777777" w:rsidR="000E09A3" w:rsidRDefault="000E09A3" w:rsidP="000E09A3">
      <w:pPr>
        <w:pStyle w:val="a3"/>
        <w:spacing w:after="80" w:line="312" w:lineRule="auto"/>
        <w:jc w:val="both"/>
        <w:rPr>
          <w:rFonts w:ascii="Times New Roman" w:hAnsi="Times New Roman"/>
          <w:sz w:val="24"/>
          <w:szCs w:val="24"/>
        </w:rPr>
      </w:pPr>
    </w:p>
    <w:p w14:paraId="7D5449D8" w14:textId="77777777" w:rsidR="000E09A3" w:rsidRPr="008476B2" w:rsidRDefault="000E09A3" w:rsidP="000E09A3">
      <w:pPr>
        <w:pStyle w:val="a3"/>
        <w:spacing w:after="80" w:line="312" w:lineRule="auto"/>
        <w:jc w:val="both"/>
        <w:rPr>
          <w:rFonts w:ascii="Times New Roman" w:hAnsi="Times New Roman"/>
          <w:sz w:val="24"/>
          <w:szCs w:val="24"/>
        </w:rPr>
      </w:pPr>
    </w:p>
    <w:p w14:paraId="25A1D48A" w14:textId="77777777" w:rsidR="000E09A3" w:rsidRPr="0024025F" w:rsidRDefault="000E09A3" w:rsidP="000E09A3">
      <w:pPr>
        <w:pStyle w:val="a3"/>
        <w:numPr>
          <w:ilvl w:val="0"/>
          <w:numId w:val="4"/>
        </w:numPr>
        <w:spacing w:after="80" w:line="312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ИСПОЛНЕНИЯ РЕШЕНИЯ О РАСПРЕДЕЛЕНИИ </w:t>
      </w:r>
      <w:r w:rsidRPr="0024025F">
        <w:rPr>
          <w:rFonts w:ascii="Times New Roman" w:hAnsi="Times New Roman"/>
          <w:b/>
          <w:sz w:val="28"/>
          <w:szCs w:val="28"/>
        </w:rPr>
        <w:t>ДОХОДОВ МЕЖДУ ЧЛЕАМИ КРЕДИТНОГО КООПЕРАТИВА</w:t>
      </w:r>
    </w:p>
    <w:p w14:paraId="4C63695B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>Распределение доходов посредством начисления на паевые взносы производится между членами кредитного кооператива, включенными в реестр членов кредитного кооператива на дату принятая Общим собранием членов кредитного кооператива решения о распределении доходов.</w:t>
      </w:r>
    </w:p>
    <w:p w14:paraId="1CCD9CE1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Правление кредитного кооператива утверждает Акт о распределении доходов между членами кредитного кооператива с указанием суммы к распределению каждому члену кооператива. </w:t>
      </w:r>
    </w:p>
    <w:p w14:paraId="17082EE5" w14:textId="77777777" w:rsidR="000E09A3" w:rsidRPr="0024025F" w:rsidRDefault="000E09A3" w:rsidP="0024025F">
      <w:pPr>
        <w:pStyle w:val="a3"/>
        <w:spacing w:after="8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Выплата начислений на паевые взносы обеспечивается Председателем правления кредитного кооператива в течение срока, определённого решением Общего собрания членов кредитного кооператива (пайщиков). </w:t>
      </w:r>
    </w:p>
    <w:p w14:paraId="2FFBC1C9" w14:textId="77777777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По истечении срока выплат начислений на паевые взносы, суммы не востребованных выплат членов кредитного кооператива, присоединяются к их </w:t>
      </w:r>
      <w:proofErr w:type="spellStart"/>
      <w:r w:rsidRPr="0024025F">
        <w:rPr>
          <w:rFonts w:ascii="Times New Roman" w:hAnsi="Times New Roman"/>
          <w:sz w:val="24"/>
          <w:szCs w:val="24"/>
        </w:rPr>
        <w:t>паенакоплениям</w:t>
      </w:r>
      <w:proofErr w:type="spellEnd"/>
      <w:r w:rsidRPr="0024025F">
        <w:rPr>
          <w:rFonts w:ascii="Times New Roman" w:hAnsi="Times New Roman"/>
          <w:sz w:val="24"/>
          <w:szCs w:val="24"/>
        </w:rPr>
        <w:t xml:space="preserve"> (паям).</w:t>
      </w:r>
    </w:p>
    <w:p w14:paraId="6E378CD0" w14:textId="279195BD" w:rsidR="000E09A3" w:rsidRPr="0024025F" w:rsidRDefault="000E09A3" w:rsidP="000E09A3">
      <w:pPr>
        <w:pStyle w:val="a3"/>
        <w:numPr>
          <w:ilvl w:val="1"/>
          <w:numId w:val="4"/>
        </w:numPr>
        <w:spacing w:after="8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4025F">
        <w:rPr>
          <w:rFonts w:ascii="Times New Roman" w:hAnsi="Times New Roman"/>
          <w:sz w:val="24"/>
          <w:szCs w:val="24"/>
        </w:rPr>
        <w:t xml:space="preserve">Налогообложение доходов членов кредитного кооператива, полученных в результате распределения доходов кредитного кооператива между членами кредитного кооператива, осуществляется в порядке, предусмотренном действующим законодательством Российской Федерации. </w:t>
      </w:r>
    </w:p>
    <w:p w14:paraId="172A32AD" w14:textId="77777777" w:rsidR="000E09A3" w:rsidRPr="000E09A3" w:rsidRDefault="000E09A3" w:rsidP="000E09A3">
      <w:pPr>
        <w:pStyle w:val="a3"/>
        <w:spacing w:after="80" w:line="312" w:lineRule="auto"/>
        <w:ind w:left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08303C35" w14:textId="5D4AD184" w:rsidR="000E09A3" w:rsidRPr="000E09A3" w:rsidRDefault="000E09A3" w:rsidP="000E09A3">
      <w:pPr>
        <w:pStyle w:val="a3"/>
        <w:spacing w:after="80" w:line="312" w:lineRule="auto"/>
        <w:ind w:left="567"/>
        <w:jc w:val="both"/>
        <w:rPr>
          <w:rFonts w:ascii="Times New Roman" w:hAnsi="Times New Roman"/>
          <w:sz w:val="24"/>
          <w:szCs w:val="24"/>
          <w:highlight w:val="lightGray"/>
        </w:rPr>
      </w:pPr>
      <w:r>
        <w:t>4.ЗАКЛЮЧИТЕЛЬНЫЕ ПОЛОЖЕНИЯ</w:t>
      </w:r>
    </w:p>
    <w:p w14:paraId="3D826D5C" w14:textId="16673670" w:rsidR="000E09A3" w:rsidRPr="0024025F" w:rsidRDefault="000E09A3" w:rsidP="000E09A3">
      <w:pPr>
        <w:pStyle w:val="a3"/>
        <w:numPr>
          <w:ilvl w:val="1"/>
          <w:numId w:val="5"/>
        </w:numPr>
        <w:spacing w:after="80" w:line="312" w:lineRule="auto"/>
      </w:pPr>
      <w:r w:rsidRPr="0024025F">
        <w:rPr>
          <w:rFonts w:ascii="Times New Roman" w:hAnsi="Times New Roman"/>
          <w:sz w:val="24"/>
          <w:szCs w:val="24"/>
        </w:rPr>
        <w:t xml:space="preserve">Изменения и дополнения к настоящему Положению, </w:t>
      </w:r>
      <w:bookmarkStart w:id="2" w:name="_Hlk511577522"/>
      <w:r w:rsidRPr="0024025F">
        <w:rPr>
          <w:rFonts w:ascii="Times New Roman" w:hAnsi="Times New Roman"/>
          <w:sz w:val="24"/>
          <w:szCs w:val="24"/>
        </w:rPr>
        <w:t>а также иные вопросы</w:t>
      </w:r>
      <w:bookmarkEnd w:id="2"/>
      <w:r w:rsidRPr="0024025F">
        <w:rPr>
          <w:rFonts w:ascii="Times New Roman" w:hAnsi="Times New Roman"/>
          <w:sz w:val="24"/>
          <w:szCs w:val="24"/>
        </w:rPr>
        <w:t>, касающиеся порядка распределения доходов кредитного кооператива, не урегулированных настоящим Положением, рассматриваются и принимаются Общим собранием членов кредитного кооператива (пайщиков</w:t>
      </w:r>
      <w:r w:rsidRPr="0024025F">
        <w:t>).</w:t>
      </w:r>
    </w:p>
    <w:p w14:paraId="4FAA2D6D" w14:textId="77777777" w:rsidR="000E09A3" w:rsidRDefault="000E09A3" w:rsidP="000E09A3">
      <w:pPr>
        <w:pStyle w:val="Standard"/>
        <w:jc w:val="center"/>
        <w:rPr>
          <w:b/>
          <w:bCs/>
        </w:rPr>
      </w:pPr>
    </w:p>
    <w:p w14:paraId="4F51CE73" w14:textId="1069E82C" w:rsidR="000E09A3" w:rsidRDefault="000E09A3"/>
    <w:p w14:paraId="49FCA405" w14:textId="7C2D2AF4" w:rsidR="000E09A3" w:rsidRDefault="000E09A3"/>
    <w:p w14:paraId="6BD5DC5B" w14:textId="067389DF" w:rsidR="000E09A3" w:rsidRDefault="000E09A3"/>
    <w:p w14:paraId="197CD867" w14:textId="65869738" w:rsidR="000E09A3" w:rsidRDefault="000E09A3"/>
    <w:p w14:paraId="3FF4D023" w14:textId="77777777" w:rsidR="000E09A3" w:rsidRDefault="000E09A3"/>
    <w:sectPr w:rsidR="000E09A3" w:rsidSect="002E6A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98" w:hanging="360"/>
      </w:pPr>
      <w:rPr>
        <w:rFonts w:eastAsia="MS Mincho" w:cs="Times New Roman"/>
        <w:b/>
        <w:bCs/>
        <w:color w:val="0070C0"/>
        <w:szCs w:val="24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6" w:hanging="720"/>
      </w:pPr>
      <w:rPr>
        <w:rFonts w:eastAsia="MS Mincho"/>
        <w:bCs/>
        <w:color w:val="365F91"/>
        <w:szCs w:val="24"/>
        <w:shd w:val="clear" w:color="auto" w:fill="FFCC99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34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32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68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06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04" w:hanging="1800"/>
      </w:pPr>
      <w:rPr>
        <w:rFonts w:eastAsia="MS Mincho" w:hint="default"/>
      </w:rPr>
    </w:lvl>
  </w:abstractNum>
  <w:abstractNum w:abstractNumId="1" w15:restartNumberingAfterBreak="0">
    <w:nsid w:val="10A06AEF"/>
    <w:multiLevelType w:val="multilevel"/>
    <w:tmpl w:val="2696C6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3A592FBF"/>
    <w:multiLevelType w:val="multilevel"/>
    <w:tmpl w:val="FE12852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3" w15:restartNumberingAfterBreak="0">
    <w:nsid w:val="56331C3E"/>
    <w:multiLevelType w:val="multilevel"/>
    <w:tmpl w:val="6A048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FA7F53"/>
    <w:multiLevelType w:val="multilevel"/>
    <w:tmpl w:val="DDD6007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542015346">
    <w:abstractNumId w:val="0"/>
  </w:num>
  <w:num w:numId="2" w16cid:durableId="264265086">
    <w:abstractNumId w:val="3"/>
  </w:num>
  <w:num w:numId="3" w16cid:durableId="1719012644">
    <w:abstractNumId w:val="4"/>
  </w:num>
  <w:num w:numId="4" w16cid:durableId="398407996">
    <w:abstractNumId w:val="2"/>
  </w:num>
  <w:num w:numId="5" w16cid:durableId="828402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A1"/>
    <w:rsid w:val="000E09A3"/>
    <w:rsid w:val="0024025F"/>
    <w:rsid w:val="00262B4A"/>
    <w:rsid w:val="002E6A94"/>
    <w:rsid w:val="00380FAD"/>
    <w:rsid w:val="00414EA1"/>
    <w:rsid w:val="004D026A"/>
    <w:rsid w:val="004D1284"/>
    <w:rsid w:val="00504089"/>
    <w:rsid w:val="00656ECD"/>
    <w:rsid w:val="006B2B3F"/>
    <w:rsid w:val="007442A0"/>
    <w:rsid w:val="00762E60"/>
    <w:rsid w:val="007654A4"/>
    <w:rsid w:val="007B5966"/>
    <w:rsid w:val="00A9130E"/>
    <w:rsid w:val="00D40104"/>
    <w:rsid w:val="00D9315E"/>
    <w:rsid w:val="00F06ECB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D9BCC"/>
  <w15:chartTrackingRefBased/>
  <w15:docId w15:val="{9A63F085-E386-234D-903B-2CDA8E1B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9A3"/>
    <w:pPr>
      <w:suppressAutoHyphens/>
      <w:spacing w:after="200" w:line="276" w:lineRule="auto"/>
      <w:jc w:val="both"/>
    </w:pPr>
    <w:rPr>
      <w:rFonts w:ascii="Times New Roman" w:eastAsia="Times New Roman" w:hAnsi="Times New Roman" w:cs="Times New Roman"/>
      <w:szCs w:val="22"/>
      <w:lang w:eastAsia="ar-SA"/>
    </w:rPr>
  </w:style>
  <w:style w:type="paragraph" w:styleId="1">
    <w:name w:val="heading 1"/>
    <w:basedOn w:val="a"/>
    <w:next w:val="a"/>
    <w:link w:val="10"/>
    <w:autoRedefine/>
    <w:qFormat/>
    <w:rsid w:val="000E09A3"/>
    <w:pPr>
      <w:keepNext/>
      <w:keepLines/>
      <w:spacing w:before="240" w:after="0" w:line="360" w:lineRule="auto"/>
      <w:jc w:val="center"/>
      <w:outlineLvl w:val="0"/>
    </w:pPr>
    <w:rPr>
      <w:rFonts w:ascii="Calibri Light" w:hAnsi="Calibri Light"/>
      <w:b/>
      <w:sz w:val="28"/>
      <w:szCs w:val="32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9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9A3"/>
    <w:rPr>
      <w:rFonts w:ascii="Calibri Light" w:eastAsia="Times New Roman" w:hAnsi="Calibri Light" w:cs="Times New Roman"/>
      <w:b/>
      <w:sz w:val="28"/>
      <w:szCs w:val="32"/>
      <w:lang w:val="x-none" w:eastAsia="x-none"/>
    </w:rPr>
  </w:style>
  <w:style w:type="paragraph" w:customStyle="1" w:styleId="11">
    <w:name w:val="нормал1"/>
    <w:basedOn w:val="a"/>
    <w:rsid w:val="000E09A3"/>
    <w:pPr>
      <w:tabs>
        <w:tab w:val="left" w:leader="hyphen" w:pos="9072"/>
      </w:tabs>
      <w:autoSpaceDE w:val="0"/>
      <w:spacing w:after="0" w:line="240" w:lineRule="auto"/>
      <w:ind w:firstLine="284"/>
    </w:pPr>
  </w:style>
  <w:style w:type="character" w:customStyle="1" w:styleId="40">
    <w:name w:val="Заголовок 4 Знак"/>
    <w:basedOn w:val="a0"/>
    <w:link w:val="4"/>
    <w:uiPriority w:val="9"/>
    <w:semiHidden/>
    <w:rsid w:val="000E09A3"/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ar-SA"/>
    </w:rPr>
  </w:style>
  <w:style w:type="paragraph" w:customStyle="1" w:styleId="Standard">
    <w:name w:val="Standard"/>
    <w:rsid w:val="000E09A3"/>
    <w:pPr>
      <w:suppressAutoHyphens/>
      <w:autoSpaceDN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kern w:val="3"/>
      <w:szCs w:val="22"/>
      <w:lang w:eastAsia="ru-RU"/>
    </w:rPr>
  </w:style>
  <w:style w:type="paragraph" w:styleId="a3">
    <w:name w:val="List Paragraph"/>
    <w:basedOn w:val="a"/>
    <w:rsid w:val="000E09A3"/>
    <w:pPr>
      <w:suppressAutoHyphens w:val="0"/>
      <w:autoSpaceDN w:val="0"/>
      <w:ind w:left="720"/>
      <w:jc w:val="left"/>
    </w:pPr>
    <w:rPr>
      <w:rFonts w:ascii="Calibri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2022-05-11T14:03:00Z</dcterms:created>
  <dcterms:modified xsi:type="dcterms:W3CDTF">2022-05-11T14:03:00Z</dcterms:modified>
</cp:coreProperties>
</file>